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DEVUONO H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1800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4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Senior 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155,923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799,294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795,630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grant of restricted share units, which are schedule to vest in three equal installments on each of April 15, 2027, April 15, 2028 and April 15,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payroll taxes for grant of restricted share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Shawn Neuman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H. Jeffrey 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DeVuono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0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5403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2026-03-03T13:02:30Z</dcterms:created>
  <dcterms:modified xsi:type="dcterms:W3CDTF">2026-03-03T13:02:30Z</dcterms:modified>
</cp:coreProperties>
</file>